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3053"/>
        <w:gridCol w:w="3463"/>
      </w:tblGrid>
      <w:tr w:rsidR="00C44134" w:rsidRPr="008B072B" w14:paraId="7DFC632A" w14:textId="77777777" w:rsidTr="00740E86">
        <w:trPr>
          <w:trHeight w:val="141"/>
        </w:trPr>
        <w:tc>
          <w:tcPr>
            <w:tcW w:w="2829" w:type="dxa"/>
          </w:tcPr>
          <w:p w14:paraId="01DB80D0" w14:textId="77777777" w:rsidR="00C44134" w:rsidRPr="008B072B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3053" w:type="dxa"/>
          </w:tcPr>
          <w:p w14:paraId="5CE94EC7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463" w:type="dxa"/>
          </w:tcPr>
          <w:p w14:paraId="7D80105E" w14:textId="77777777" w:rsidR="00C44134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14:paraId="3500E275" w14:textId="77777777" w:rsidR="008E6D96" w:rsidRPr="008B072B" w:rsidRDefault="008E6D96" w:rsidP="00507620">
            <w:pPr>
              <w:rPr>
                <w:rFonts w:cs="Arial"/>
                <w:b/>
                <w:bCs/>
              </w:rPr>
            </w:pPr>
          </w:p>
        </w:tc>
      </w:tr>
      <w:tr w:rsidR="005E42D5" w:rsidRPr="008B072B" w14:paraId="6A3F1846" w14:textId="77777777" w:rsidTr="00740E86">
        <w:trPr>
          <w:trHeight w:val="141"/>
        </w:trPr>
        <w:tc>
          <w:tcPr>
            <w:tcW w:w="2829" w:type="dxa"/>
          </w:tcPr>
          <w:p w14:paraId="59A4D582" w14:textId="0FA4FDAF" w:rsidR="00CE67ED" w:rsidRPr="00376C04" w:rsidRDefault="00FA3D2C" w:rsidP="006846F3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47A4E975" wp14:editId="52232961">
                  <wp:extent cx="1707515" cy="1280160"/>
                  <wp:effectExtent l="0" t="0" r="6985" b="0"/>
                  <wp:docPr id="725809100" name="Grafik 1" descr="Ein Bild, das Himmel, draußen, Wolke, Geländ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5809100" name="Grafik 1" descr="Ein Bild, das Himmel, draußen, Wolke, Gelände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7515" cy="1280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753918" w14:textId="32BD1B14" w:rsidR="00376C04" w:rsidRPr="00376C04" w:rsidRDefault="00376C04" w:rsidP="006846F3">
            <w:pPr>
              <w:rPr>
                <w:rFonts w:cs="Arial"/>
              </w:rPr>
            </w:pPr>
          </w:p>
        </w:tc>
        <w:tc>
          <w:tcPr>
            <w:tcW w:w="3053" w:type="dxa"/>
          </w:tcPr>
          <w:p w14:paraId="6A1C2ADA" w14:textId="31954439" w:rsidR="005E42D5" w:rsidRPr="00376C04" w:rsidRDefault="00FA3D2C" w:rsidP="00696959">
            <w:pPr>
              <w:rPr>
                <w:rFonts w:cs="Arial"/>
                <w:lang w:val="en-GB"/>
              </w:rPr>
            </w:pPr>
            <w:r w:rsidRPr="00FA3D2C">
              <w:rPr>
                <w:rFonts w:cs="Arial"/>
                <w:lang w:val="en-GB"/>
              </w:rPr>
              <w:t>Triflex_Hagemeyer-Minden_01</w:t>
            </w:r>
            <w:r w:rsidR="003F03C7" w:rsidRPr="00376C04">
              <w:rPr>
                <w:rFonts w:cs="Arial"/>
                <w:lang w:val="en-GB"/>
              </w:rPr>
              <w:t>.jpg</w:t>
            </w:r>
          </w:p>
        </w:tc>
        <w:tc>
          <w:tcPr>
            <w:tcW w:w="3463" w:type="dxa"/>
          </w:tcPr>
          <w:p w14:paraId="67D4DEA7" w14:textId="2EACA946" w:rsidR="008373E9" w:rsidRDefault="00FA3D2C" w:rsidP="008373E9">
            <w:pPr>
              <w:rPr>
                <w:rFonts w:ascii="Calibri" w:hAnsi="Calibri"/>
              </w:rPr>
            </w:pPr>
            <w:r>
              <w:rPr>
                <w:rFonts w:cs="Arial"/>
              </w:rPr>
              <w:t xml:space="preserve">Als die Randanschlüsse und Durchbrüche am Dach des Modehauses Hagemeyer in Minden aufgrund von Schadstellen </w:t>
            </w:r>
            <w:r w:rsidR="00305FAB">
              <w:rPr>
                <w:rFonts w:cs="Arial"/>
              </w:rPr>
              <w:t>1999</w:t>
            </w:r>
            <w:r>
              <w:rPr>
                <w:rFonts w:cs="Arial"/>
              </w:rPr>
              <w:t xml:space="preserve"> neu</w:t>
            </w:r>
            <w:r w:rsidR="00E756FF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abgedichtet wurden, erfolgte die Instandsetzung mit Triflex ProDetail. Mit der PMMA-basierten Flüssigabdichtung konnten die Verarbeiter um die empfindlichen Glasfaserkabel herumarbeiten.</w:t>
            </w:r>
          </w:p>
          <w:p w14:paraId="792C726B" w14:textId="6C6EA59A" w:rsidR="00150D42" w:rsidRPr="00FF3E1B" w:rsidRDefault="00150D42" w:rsidP="003F03C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479C8251" w14:textId="77777777" w:rsidR="003F03C7" w:rsidRPr="00376C04" w:rsidRDefault="003F03C7" w:rsidP="003F03C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376C04">
              <w:rPr>
                <w:rFonts w:cs="Arial"/>
                <w:lang w:val="de-DE" w:eastAsia="de-DE"/>
              </w:rPr>
              <w:t>Foto: Triflex</w:t>
            </w:r>
          </w:p>
          <w:p w14:paraId="5A4027AE" w14:textId="77777777" w:rsidR="009669BD" w:rsidRPr="00376C04" w:rsidRDefault="009669B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326977" w:rsidRPr="001E5D4C" w14:paraId="7A16DE88" w14:textId="77777777" w:rsidTr="00740E86">
        <w:trPr>
          <w:trHeight w:val="141"/>
        </w:trPr>
        <w:tc>
          <w:tcPr>
            <w:tcW w:w="2829" w:type="dxa"/>
          </w:tcPr>
          <w:p w14:paraId="1584282F" w14:textId="421879C2" w:rsidR="00326977" w:rsidRPr="001E5D4C" w:rsidRDefault="00FA3D2C" w:rsidP="00150D42">
            <w:pPr>
              <w:rPr>
                <w:rFonts w:cs="Arial"/>
                <w:lang w:val="en-US"/>
              </w:rPr>
            </w:pPr>
            <w:r>
              <w:rPr>
                <w:rFonts w:cs="Arial"/>
                <w:noProof/>
                <w:lang w:val="en-US"/>
              </w:rPr>
              <w:drawing>
                <wp:inline distT="0" distB="0" distL="0" distR="0" wp14:anchorId="4003EF67" wp14:editId="148F224A">
                  <wp:extent cx="1707515" cy="1280160"/>
                  <wp:effectExtent l="0" t="0" r="6985" b="0"/>
                  <wp:docPr id="1159685946" name="Grafik 2" descr="Ein Bild, das Kompositmaterial, draußen, Gelände, Beto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9685946" name="Grafik 2" descr="Ein Bild, das Kompositmaterial, draußen, Gelände, Beton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7515" cy="1280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3" w:type="dxa"/>
          </w:tcPr>
          <w:p w14:paraId="304E640E" w14:textId="2777E922" w:rsidR="00326977" w:rsidRPr="003F03C7" w:rsidRDefault="00FA3D2C" w:rsidP="00696959">
            <w:pPr>
              <w:rPr>
                <w:rFonts w:cs="Arial"/>
                <w:lang w:val="en-GB"/>
              </w:rPr>
            </w:pPr>
            <w:r w:rsidRPr="00FA3D2C">
              <w:rPr>
                <w:rFonts w:cs="Arial"/>
                <w:lang w:val="en-GB"/>
              </w:rPr>
              <w:t>Triflex_Hagemeyer-Minden_0</w:t>
            </w:r>
            <w:r>
              <w:rPr>
                <w:rFonts w:cs="Arial"/>
                <w:lang w:val="en-GB"/>
              </w:rPr>
              <w:t>2</w:t>
            </w:r>
            <w:r w:rsidRPr="00376C04">
              <w:rPr>
                <w:rFonts w:cs="Arial"/>
                <w:lang w:val="en-GB"/>
              </w:rPr>
              <w:t>.jpg</w:t>
            </w:r>
            <w:r w:rsidRPr="003F03C7">
              <w:rPr>
                <w:rFonts w:cs="Arial"/>
                <w:lang w:val="en-GB"/>
              </w:rPr>
              <w:t xml:space="preserve"> </w:t>
            </w:r>
          </w:p>
        </w:tc>
        <w:tc>
          <w:tcPr>
            <w:tcW w:w="3463" w:type="dxa"/>
          </w:tcPr>
          <w:p w14:paraId="2218258C" w14:textId="0CC15BDE" w:rsidR="00EF625D" w:rsidRDefault="00FA3D2C" w:rsidP="00EF625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Vormals waren ausschließlich Bitumenbahnen auf dem Dach verlegt. Mit Triflex ProDetail können Anschlüsse naht- und fugenlos abgedichtet werden. Dabei haftet das Material vollflächig auf. </w:t>
            </w:r>
          </w:p>
          <w:p w14:paraId="6FC8DBFD" w14:textId="77777777" w:rsidR="00EF625D" w:rsidRDefault="00EF625D" w:rsidP="00EF625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2E519AE" w14:textId="7EA76D97" w:rsidR="00326977" w:rsidRPr="00EF625D" w:rsidRDefault="00EF625D" w:rsidP="00B45E63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B45E63">
              <w:rPr>
                <w:rFonts w:cs="Arial"/>
                <w:lang w:val="de-DE" w:eastAsia="de-DE"/>
              </w:rPr>
              <w:t>Foto: Triflex</w:t>
            </w:r>
          </w:p>
        </w:tc>
      </w:tr>
      <w:tr w:rsidR="00B45E63" w:rsidRPr="001E5D4C" w14:paraId="05314185" w14:textId="77777777" w:rsidTr="00740E86">
        <w:trPr>
          <w:trHeight w:val="141"/>
        </w:trPr>
        <w:tc>
          <w:tcPr>
            <w:tcW w:w="2829" w:type="dxa"/>
          </w:tcPr>
          <w:p w14:paraId="400A4719" w14:textId="77777777" w:rsidR="00B45E63" w:rsidRPr="00FA3D2C" w:rsidRDefault="00B45E63" w:rsidP="00150D42">
            <w:pPr>
              <w:rPr>
                <w:rFonts w:cs="Arial"/>
                <w:noProof/>
              </w:rPr>
            </w:pPr>
          </w:p>
          <w:p w14:paraId="19684A3A" w14:textId="77777777" w:rsidR="00B45E63" w:rsidRDefault="00FA3D2C" w:rsidP="00150D42">
            <w:pPr>
              <w:rPr>
                <w:rFonts w:cs="Arial"/>
                <w:noProof/>
                <w:lang w:val="en-US"/>
              </w:rPr>
            </w:pPr>
            <w:r>
              <w:rPr>
                <w:rFonts w:cs="Arial"/>
                <w:noProof/>
                <w:lang w:val="en-US"/>
              </w:rPr>
              <w:drawing>
                <wp:inline distT="0" distB="0" distL="0" distR="0" wp14:anchorId="0713F481" wp14:editId="11416367">
                  <wp:extent cx="1707515" cy="2273935"/>
                  <wp:effectExtent l="0" t="0" r="6985" b="0"/>
                  <wp:docPr id="1573005005" name="Grafik 3" descr="Ein Bild, das Gelände, draußen, Auto, Abfallcontaine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3005005" name="Grafik 3" descr="Ein Bild, das Gelände, draußen, Auto, Abfallcontainer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7515" cy="2273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0F25D7" w14:textId="77777777" w:rsidR="00650FEB" w:rsidRDefault="00650FEB" w:rsidP="00150D42">
            <w:pPr>
              <w:rPr>
                <w:rFonts w:cs="Arial"/>
                <w:noProof/>
                <w:lang w:val="en-US"/>
              </w:rPr>
            </w:pPr>
          </w:p>
          <w:p w14:paraId="07261CC8" w14:textId="77777777" w:rsidR="00650FEB" w:rsidRDefault="00650FEB" w:rsidP="00150D42">
            <w:pPr>
              <w:rPr>
                <w:rFonts w:cs="Arial"/>
                <w:noProof/>
                <w:lang w:val="en-US"/>
              </w:rPr>
            </w:pPr>
          </w:p>
          <w:p w14:paraId="7261E5A4" w14:textId="77777777" w:rsidR="00650FEB" w:rsidRDefault="00650FEB" w:rsidP="00150D42">
            <w:pPr>
              <w:rPr>
                <w:rFonts w:cs="Arial"/>
                <w:noProof/>
                <w:lang w:val="en-US"/>
              </w:rPr>
            </w:pPr>
          </w:p>
          <w:p w14:paraId="7B8B3EA9" w14:textId="77777777" w:rsidR="00650FEB" w:rsidRDefault="00650FEB" w:rsidP="00150D42">
            <w:pPr>
              <w:rPr>
                <w:rFonts w:cs="Arial"/>
                <w:noProof/>
                <w:lang w:val="en-US"/>
              </w:rPr>
            </w:pPr>
          </w:p>
          <w:p w14:paraId="33F21CFE" w14:textId="77777777" w:rsidR="00650FEB" w:rsidRDefault="00650FEB" w:rsidP="00150D42">
            <w:pPr>
              <w:rPr>
                <w:rFonts w:cs="Arial"/>
                <w:noProof/>
                <w:lang w:val="en-US"/>
              </w:rPr>
            </w:pPr>
          </w:p>
          <w:p w14:paraId="761053B7" w14:textId="77777777" w:rsidR="00650FEB" w:rsidRDefault="00650FEB" w:rsidP="00150D42">
            <w:pPr>
              <w:rPr>
                <w:rFonts w:cs="Arial"/>
                <w:noProof/>
                <w:lang w:val="en-US"/>
              </w:rPr>
            </w:pPr>
          </w:p>
          <w:p w14:paraId="235E701F" w14:textId="77777777" w:rsidR="00650FEB" w:rsidRDefault="00650FEB" w:rsidP="00150D42">
            <w:pPr>
              <w:rPr>
                <w:rFonts w:cs="Arial"/>
                <w:noProof/>
                <w:lang w:val="en-US"/>
              </w:rPr>
            </w:pPr>
          </w:p>
          <w:p w14:paraId="15FC570D" w14:textId="77777777" w:rsidR="00650FEB" w:rsidRDefault="00650FEB" w:rsidP="00150D42">
            <w:pPr>
              <w:rPr>
                <w:rFonts w:cs="Arial"/>
                <w:noProof/>
                <w:lang w:val="en-US"/>
              </w:rPr>
            </w:pPr>
          </w:p>
          <w:p w14:paraId="08C02C54" w14:textId="10F7A224" w:rsidR="00650FEB" w:rsidRDefault="00650FEB" w:rsidP="00150D42">
            <w:pPr>
              <w:rPr>
                <w:rFonts w:cs="Arial"/>
                <w:noProof/>
                <w:lang w:val="en-US"/>
              </w:rPr>
            </w:pPr>
          </w:p>
        </w:tc>
        <w:tc>
          <w:tcPr>
            <w:tcW w:w="3053" w:type="dxa"/>
          </w:tcPr>
          <w:p w14:paraId="6E9AD0BC" w14:textId="77777777" w:rsidR="00B45E63" w:rsidRDefault="00B45E63" w:rsidP="00B45E63">
            <w:pPr>
              <w:rPr>
                <w:rFonts w:cs="Arial"/>
                <w:lang w:val="en-GB"/>
              </w:rPr>
            </w:pPr>
          </w:p>
          <w:p w14:paraId="4F713C40" w14:textId="69118A3E" w:rsidR="00B45E63" w:rsidRPr="00FA3D2C" w:rsidRDefault="00FA3D2C" w:rsidP="00EF625D">
            <w:pPr>
              <w:rPr>
                <w:rFonts w:cs="Arial"/>
              </w:rPr>
            </w:pPr>
            <w:r w:rsidRPr="00FA3D2C">
              <w:rPr>
                <w:rFonts w:cs="Arial"/>
              </w:rPr>
              <w:t>Triflex_Hagemeyer-Minden_0</w:t>
            </w:r>
            <w:r>
              <w:rPr>
                <w:rFonts w:cs="Arial"/>
              </w:rPr>
              <w:t>3</w:t>
            </w:r>
            <w:r w:rsidRPr="00FA3D2C">
              <w:rPr>
                <w:rFonts w:cs="Arial"/>
              </w:rPr>
              <w:t xml:space="preserve">.jpg </w:t>
            </w:r>
          </w:p>
        </w:tc>
        <w:tc>
          <w:tcPr>
            <w:tcW w:w="3463" w:type="dxa"/>
          </w:tcPr>
          <w:p w14:paraId="63DDA451" w14:textId="77777777" w:rsidR="00B45E63" w:rsidRDefault="00B45E63" w:rsidP="00EF625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E208F6E" w14:textId="4D76CDA8" w:rsidR="00B45E63" w:rsidRDefault="00300342" w:rsidP="00EF625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300342">
              <w:rPr>
                <w:rFonts w:cs="Arial"/>
                <w:lang w:val="de-DE" w:eastAsia="de-DE"/>
              </w:rPr>
              <w:t>Die Armierung mit Triflex Spezialvlie</w:t>
            </w:r>
            <w:r>
              <w:rPr>
                <w:rFonts w:cs="Arial"/>
                <w:lang w:val="de-DE" w:eastAsia="de-DE"/>
              </w:rPr>
              <w:t xml:space="preserve">s </w:t>
            </w:r>
            <w:r w:rsidR="00872043">
              <w:rPr>
                <w:rFonts w:cs="Arial"/>
                <w:lang w:val="de-DE" w:eastAsia="de-DE"/>
              </w:rPr>
              <w:t>gibt dem Material Flexibilität und hohe dynamisch rissüberbrückende Eigenschaften. Damit ist es ideal für die Einbindung selbst komplexer Details.</w:t>
            </w:r>
          </w:p>
          <w:p w14:paraId="3E3658F1" w14:textId="77777777" w:rsidR="00B45E63" w:rsidRDefault="00B45E63" w:rsidP="00EF625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462143C2" w14:textId="43EAFDB5" w:rsidR="00B45E63" w:rsidRDefault="00B45E63" w:rsidP="00EF625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Foto: </w:t>
            </w:r>
            <w:r w:rsidR="00A27957">
              <w:rPr>
                <w:rFonts w:cs="Arial"/>
                <w:lang w:val="de-DE" w:eastAsia="de-DE"/>
              </w:rPr>
              <w:t>Triflex</w:t>
            </w:r>
          </w:p>
        </w:tc>
      </w:tr>
      <w:tr w:rsidR="00FA3D2C" w:rsidRPr="001E5D4C" w14:paraId="1B396F4B" w14:textId="77777777" w:rsidTr="00740E86">
        <w:trPr>
          <w:trHeight w:val="141"/>
        </w:trPr>
        <w:tc>
          <w:tcPr>
            <w:tcW w:w="2829" w:type="dxa"/>
          </w:tcPr>
          <w:p w14:paraId="1B7F9F9C" w14:textId="77777777" w:rsidR="00FA3D2C" w:rsidRDefault="00FA3D2C" w:rsidP="00150D42">
            <w:pPr>
              <w:rPr>
                <w:rFonts w:cs="Arial"/>
                <w:noProof/>
                <w:lang w:val="en-US"/>
              </w:rPr>
            </w:pPr>
          </w:p>
          <w:p w14:paraId="5868548F" w14:textId="45BC1BF2" w:rsidR="00FA3D2C" w:rsidRDefault="00FA3D2C" w:rsidP="00150D42">
            <w:pPr>
              <w:rPr>
                <w:rFonts w:cs="Arial"/>
                <w:noProof/>
                <w:lang w:val="en-US"/>
              </w:rPr>
            </w:pPr>
            <w:r>
              <w:rPr>
                <w:rFonts w:cs="Arial"/>
                <w:noProof/>
                <w:lang w:val="en-US"/>
              </w:rPr>
              <w:lastRenderedPageBreak/>
              <w:drawing>
                <wp:inline distT="0" distB="0" distL="0" distR="0" wp14:anchorId="5C88F884" wp14:editId="76C2263A">
                  <wp:extent cx="1707515" cy="1280160"/>
                  <wp:effectExtent l="0" t="0" r="6985" b="0"/>
                  <wp:docPr id="1676849325" name="Grafik 4" descr="Ein Bild, das Gelände, draußen, Grab, Beerdig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6849325" name="Grafik 4" descr="Ein Bild, das Gelände, draußen, Grab, Beerdigung enthält.&#10;&#10;Automatisch generierte Beschreibu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7515" cy="1280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3" w:type="dxa"/>
          </w:tcPr>
          <w:p w14:paraId="50BD5012" w14:textId="77777777" w:rsidR="00FA3D2C" w:rsidRDefault="00FA3D2C" w:rsidP="00B45E63">
            <w:pPr>
              <w:rPr>
                <w:rFonts w:cs="Arial"/>
                <w:lang w:val="en-GB"/>
              </w:rPr>
            </w:pPr>
          </w:p>
          <w:p w14:paraId="3580D215" w14:textId="6DC6DDE6" w:rsidR="00FA3D2C" w:rsidRDefault="00FA3D2C" w:rsidP="00B45E63">
            <w:pPr>
              <w:rPr>
                <w:rFonts w:cs="Arial"/>
                <w:lang w:val="en-GB"/>
              </w:rPr>
            </w:pPr>
            <w:r w:rsidRPr="00FA3D2C">
              <w:rPr>
                <w:rFonts w:cs="Arial"/>
                <w:lang w:val="en-GB"/>
              </w:rPr>
              <w:lastRenderedPageBreak/>
              <w:t>Triflex_Hagemeyer-Minden_0</w:t>
            </w:r>
            <w:r>
              <w:rPr>
                <w:rFonts w:cs="Arial"/>
                <w:lang w:val="en-GB"/>
              </w:rPr>
              <w:t>4</w:t>
            </w:r>
            <w:r w:rsidRPr="00376C04">
              <w:rPr>
                <w:rFonts w:cs="Arial"/>
                <w:lang w:val="en-GB"/>
              </w:rPr>
              <w:t>.jpg</w:t>
            </w:r>
          </w:p>
        </w:tc>
        <w:tc>
          <w:tcPr>
            <w:tcW w:w="3463" w:type="dxa"/>
          </w:tcPr>
          <w:p w14:paraId="3DFC65A9" w14:textId="77777777" w:rsidR="00FA3D2C" w:rsidRDefault="00FA3D2C" w:rsidP="00EF625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100B370" w14:textId="302F7AF1" w:rsidR="00872043" w:rsidRDefault="00872043" w:rsidP="00EF625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lastRenderedPageBreak/>
              <w:t xml:space="preserve">Auch an senkrechten Flächen rutscht Triflex ProDetail nicht ab. Die Klassifizierung W3 nach </w:t>
            </w:r>
            <w:r w:rsidR="00305FAB" w:rsidRPr="00305FAB">
              <w:rPr>
                <w:rFonts w:cs="Arial"/>
                <w:lang w:val="de-DE" w:eastAsia="de-DE"/>
              </w:rPr>
              <w:t xml:space="preserve">EAD 030350-00-0402 </w:t>
            </w:r>
            <w:r>
              <w:rPr>
                <w:rFonts w:cs="Arial"/>
                <w:lang w:val="de-DE" w:eastAsia="de-DE"/>
              </w:rPr>
              <w:t xml:space="preserve">bescheinigte dem Produkt bislang eine erwartete Nutzungsdauer von 25 Jahren. Nun wurde es einer </w:t>
            </w:r>
            <w:r w:rsidR="00650FEB">
              <w:rPr>
                <w:rFonts w:cs="Arial"/>
                <w:lang w:val="de-DE" w:eastAsia="de-DE"/>
              </w:rPr>
              <w:t>erneuten</w:t>
            </w:r>
            <w:r>
              <w:rPr>
                <w:rFonts w:cs="Arial"/>
                <w:lang w:val="de-DE" w:eastAsia="de-DE"/>
              </w:rPr>
              <w:t xml:space="preserve"> Prüfung unterzogen.</w:t>
            </w:r>
          </w:p>
          <w:p w14:paraId="29956479" w14:textId="77777777" w:rsidR="00872043" w:rsidRDefault="00872043" w:rsidP="00EF625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A084B31" w14:textId="5E1EFAEE" w:rsidR="00872043" w:rsidRDefault="00872043" w:rsidP="00EF625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Foto: Triflex </w:t>
            </w:r>
          </w:p>
        </w:tc>
      </w:tr>
      <w:tr w:rsidR="00FA3D2C" w:rsidRPr="001E5D4C" w14:paraId="4B1F98B5" w14:textId="77777777" w:rsidTr="00740E86">
        <w:trPr>
          <w:trHeight w:val="141"/>
        </w:trPr>
        <w:tc>
          <w:tcPr>
            <w:tcW w:w="2829" w:type="dxa"/>
          </w:tcPr>
          <w:p w14:paraId="1CCB1B3B" w14:textId="77777777" w:rsidR="00FA3D2C" w:rsidRPr="00872043" w:rsidRDefault="00FA3D2C" w:rsidP="00150D42">
            <w:pPr>
              <w:rPr>
                <w:rFonts w:cs="Arial"/>
                <w:noProof/>
              </w:rPr>
            </w:pPr>
          </w:p>
          <w:p w14:paraId="5D9D2EF6" w14:textId="5BFF421C" w:rsidR="00FA3D2C" w:rsidRDefault="00FA3D2C" w:rsidP="00150D42">
            <w:pPr>
              <w:rPr>
                <w:rFonts w:cs="Arial"/>
                <w:noProof/>
                <w:lang w:val="en-US"/>
              </w:rPr>
            </w:pPr>
            <w:r>
              <w:rPr>
                <w:rFonts w:cs="Arial"/>
                <w:noProof/>
                <w:lang w:val="en-US"/>
              </w:rPr>
              <w:drawing>
                <wp:inline distT="0" distB="0" distL="0" distR="0" wp14:anchorId="6A9823E8" wp14:editId="70EE0852">
                  <wp:extent cx="1707515" cy="2273935"/>
                  <wp:effectExtent l="0" t="0" r="6985" b="0"/>
                  <wp:docPr id="2145834929" name="Grafik 5" descr="Ein Bild, das Beton, Rechteck, Zement, Grau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5834929" name="Grafik 5" descr="Ein Bild, das Beton, Rechteck, Zement, Grau enthält.&#10;&#10;Automatisch generierte Beschreibu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7515" cy="2273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3" w:type="dxa"/>
          </w:tcPr>
          <w:p w14:paraId="4121A82B" w14:textId="77777777" w:rsidR="00FA3D2C" w:rsidRDefault="00FA3D2C" w:rsidP="00B45E63">
            <w:pPr>
              <w:rPr>
                <w:rFonts w:cs="Arial"/>
                <w:lang w:val="en-GB"/>
              </w:rPr>
            </w:pPr>
          </w:p>
          <w:p w14:paraId="721F6D0E" w14:textId="21E2F11C" w:rsidR="00FA3D2C" w:rsidRDefault="00FA3D2C" w:rsidP="00B45E63">
            <w:pPr>
              <w:rPr>
                <w:rFonts w:cs="Arial"/>
                <w:lang w:val="en-GB"/>
              </w:rPr>
            </w:pPr>
            <w:r w:rsidRPr="00FA3D2C">
              <w:rPr>
                <w:rFonts w:cs="Arial"/>
                <w:lang w:val="en-GB"/>
              </w:rPr>
              <w:t>Triflex_Hagemeyer-Minden_0</w:t>
            </w:r>
            <w:r>
              <w:rPr>
                <w:rFonts w:cs="Arial"/>
                <w:lang w:val="en-GB"/>
              </w:rPr>
              <w:t>5</w:t>
            </w:r>
            <w:r w:rsidRPr="00376C04">
              <w:rPr>
                <w:rFonts w:cs="Arial"/>
                <w:lang w:val="en-GB"/>
              </w:rPr>
              <w:t>.jpg</w:t>
            </w:r>
          </w:p>
        </w:tc>
        <w:tc>
          <w:tcPr>
            <w:tcW w:w="3463" w:type="dxa"/>
          </w:tcPr>
          <w:p w14:paraId="77E0C686" w14:textId="77777777" w:rsidR="00FA3D2C" w:rsidRDefault="00FA3D2C" w:rsidP="00EF625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638D0942" w14:textId="76262FA3" w:rsidR="00650FEB" w:rsidRDefault="00650FEB" w:rsidP="00EF625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>Die Material-Prüfung</w:t>
            </w:r>
          </w:p>
          <w:p w14:paraId="53FD50AA" w14:textId="77777777" w:rsidR="00650FEB" w:rsidRDefault="00650FEB" w:rsidP="00EF625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058FA6E" w14:textId="75455A0A" w:rsidR="00650FEB" w:rsidRDefault="00872043" w:rsidP="00EF625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>Für die</w:t>
            </w:r>
            <w:r w:rsidR="00650FEB">
              <w:rPr>
                <w:rFonts w:cs="Arial"/>
                <w:lang w:val="de-DE" w:eastAsia="de-DE"/>
              </w:rPr>
              <w:t xml:space="preserve"> Material-Prüfung wurden zum einen neue Testkörper nach erweiterten ETA-Standards inspiziert. Zum anderen wurden auch </w:t>
            </w:r>
            <w:r>
              <w:rPr>
                <w:rFonts w:cs="Arial"/>
                <w:lang w:val="de-DE" w:eastAsia="de-DE"/>
              </w:rPr>
              <w:t>Proben aus Bestandsobjekten entnommen, darunter auch das Modehaus Hagemeyer.</w:t>
            </w:r>
            <w:r w:rsidR="00650FEB">
              <w:rPr>
                <w:rFonts w:cs="Arial"/>
                <w:lang w:val="de-DE" w:eastAsia="de-DE"/>
              </w:rPr>
              <w:t xml:space="preserve"> Ihr Zustand war nach rund 25 Jahren Nutzung noch so gut, dass Triflex ProDetail nun aufgrund der kombinierten Prüfungsergebnisse eine zu erwartende Lebensdauer von 40 Jahren zugesprochen wird.</w:t>
            </w:r>
          </w:p>
          <w:p w14:paraId="6DD9A121" w14:textId="77777777" w:rsidR="00872043" w:rsidRDefault="00872043" w:rsidP="00EF625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AA79C2F" w14:textId="7D8CA2D4" w:rsidR="00872043" w:rsidRDefault="00872043" w:rsidP="00EF625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Foto: Triflex </w:t>
            </w:r>
          </w:p>
        </w:tc>
      </w:tr>
    </w:tbl>
    <w:p w14:paraId="37F6FC76" w14:textId="77777777" w:rsidR="0026091B" w:rsidRPr="00EF625D" w:rsidRDefault="0026091B" w:rsidP="00B9296E"/>
    <w:sectPr w:rsidR="0026091B" w:rsidRPr="00EF625D" w:rsidSect="009B3319">
      <w:headerReference w:type="default" r:id="rId15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CEB915" w14:textId="77777777" w:rsidR="009B3319" w:rsidRDefault="009B3319">
      <w:r>
        <w:separator/>
      </w:r>
    </w:p>
  </w:endnote>
  <w:endnote w:type="continuationSeparator" w:id="0">
    <w:p w14:paraId="1CFF5F7A" w14:textId="77777777" w:rsidR="009B3319" w:rsidRDefault="009B3319">
      <w:r>
        <w:continuationSeparator/>
      </w:r>
    </w:p>
  </w:endnote>
  <w:endnote w:type="continuationNotice" w:id="1">
    <w:p w14:paraId="40F3A002" w14:textId="77777777" w:rsidR="009B3319" w:rsidRDefault="009B33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entury Gothic"/>
    <w:charset w:val="00"/>
    <w:family w:val="modern"/>
    <w:pitch w:val="variable"/>
    <w:sig w:usb0="A00000AF" w:usb1="4000004A" w:usb2="00000000" w:usb3="00000000" w:csb0="0000011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243A8F" w14:textId="77777777" w:rsidR="009B3319" w:rsidRDefault="009B3319">
      <w:r>
        <w:separator/>
      </w:r>
    </w:p>
  </w:footnote>
  <w:footnote w:type="continuationSeparator" w:id="0">
    <w:p w14:paraId="70341F36" w14:textId="77777777" w:rsidR="009B3319" w:rsidRDefault="009B3319">
      <w:r>
        <w:continuationSeparator/>
      </w:r>
    </w:p>
  </w:footnote>
  <w:footnote w:type="continuationNotice" w:id="1">
    <w:p w14:paraId="44602674" w14:textId="77777777" w:rsidR="009B3319" w:rsidRDefault="009B33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DB8E5" w14:textId="1B06B2A1" w:rsidR="00684BE5" w:rsidRPr="00684BE5" w:rsidRDefault="003062BD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9265" behindDoc="0" locked="0" layoutInCell="1" allowOverlap="1" wp14:anchorId="6AFF7D5D" wp14:editId="5EB9CB87">
          <wp:simplePos x="0" y="0"/>
          <wp:positionH relativeFrom="column">
            <wp:posOffset>4780915</wp:posOffset>
          </wp:positionH>
          <wp:positionV relativeFrom="paragraph">
            <wp:posOffset>-202565</wp:posOffset>
          </wp:positionV>
          <wp:extent cx="1600200" cy="809625"/>
          <wp:effectExtent l="0" t="0" r="0" b="9525"/>
          <wp:wrapNone/>
          <wp:docPr id="4" name="Grafik 4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Schrift, Grafiken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9057F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8E068DC" wp14:editId="79B70B32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413963954" name="Textfeld 4139639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30F79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7FE5886B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E068DC" id="_x0000_t202" coordsize="21600,21600" o:spt="202" path="m,l,21600r21600,l21600,xe">
              <v:stroke joinstyle="miter"/>
              <v:path gradientshapeok="t" o:connecttype="rect"/>
            </v:shapetype>
            <v:shape id="Textfeld 413963954" o:spid="_x0000_s1026" type="#_x0000_t202" style="position:absolute;left:0;text-align:left;margin-left:0;margin-top:30.35pt;width:22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 stroked="f">
              <v:textbox inset="0,0,0,0">
                <w:txbxContent>
                  <w:p w14:paraId="56330F79" w14:textId="77777777" w:rsidR="00684BE5" w:rsidRDefault="00684BE5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7FE5886B" w14:textId="77777777" w:rsidR="00684BE5" w:rsidRPr="005C3A1F" w:rsidRDefault="00684BE5" w:rsidP="005C3A1F"/>
                </w:txbxContent>
              </v:textbox>
            </v:shape>
          </w:pict>
        </mc:Fallback>
      </mc:AlternateContent>
    </w:r>
    <w:r w:rsidR="0039057F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423A30E" wp14:editId="18B69789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0260"/>
              <wp:effectExtent l="4445" t="4445" r="0" b="0"/>
              <wp:wrapNone/>
              <wp:docPr id="825736591" name="Textfeld 8257365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0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0A9DA8" w14:textId="772329C7" w:rsidR="00684BE5" w:rsidRDefault="00684BE5" w:rsidP="00D8145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23A30E" id="Textfeld 825736591" o:spid="_x0000_s1027" type="#_x0000_t202" style="position:absolute;left:0;text-align:left;margin-left:376.1pt;margin-top:30.35pt;width:126.05pt;height:63.8pt;z-index:251658241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" stroked="f">
              <v:textbox style="mso-fit-shape-to-text:t" inset="0,0,0,0">
                <w:txbxContent>
                  <w:p w14:paraId="1C0A9DA8" w14:textId="772329C7" w:rsidR="00684BE5" w:rsidRDefault="00684BE5" w:rsidP="00D8145E"/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7BE7"/>
    <w:rsid w:val="00014A6B"/>
    <w:rsid w:val="0002260B"/>
    <w:rsid w:val="000268E9"/>
    <w:rsid w:val="0003597C"/>
    <w:rsid w:val="00045B83"/>
    <w:rsid w:val="000506A6"/>
    <w:rsid w:val="00054731"/>
    <w:rsid w:val="000554EE"/>
    <w:rsid w:val="000611F8"/>
    <w:rsid w:val="00071048"/>
    <w:rsid w:val="00071B62"/>
    <w:rsid w:val="000763FB"/>
    <w:rsid w:val="00082032"/>
    <w:rsid w:val="000927D4"/>
    <w:rsid w:val="00094D22"/>
    <w:rsid w:val="00097496"/>
    <w:rsid w:val="000A4542"/>
    <w:rsid w:val="000C0F44"/>
    <w:rsid w:val="000C2519"/>
    <w:rsid w:val="000D18A2"/>
    <w:rsid w:val="000F55A3"/>
    <w:rsid w:val="00101866"/>
    <w:rsid w:val="001063FA"/>
    <w:rsid w:val="00106EA2"/>
    <w:rsid w:val="00113977"/>
    <w:rsid w:val="00115AAE"/>
    <w:rsid w:val="00127A49"/>
    <w:rsid w:val="00142670"/>
    <w:rsid w:val="00150D42"/>
    <w:rsid w:val="00161131"/>
    <w:rsid w:val="001648F0"/>
    <w:rsid w:val="00171C24"/>
    <w:rsid w:val="00172B9D"/>
    <w:rsid w:val="00176485"/>
    <w:rsid w:val="001805E3"/>
    <w:rsid w:val="00183BCE"/>
    <w:rsid w:val="001B2043"/>
    <w:rsid w:val="001B3274"/>
    <w:rsid w:val="001B4370"/>
    <w:rsid w:val="001B7A44"/>
    <w:rsid w:val="001C2125"/>
    <w:rsid w:val="001D6A08"/>
    <w:rsid w:val="001D6EB7"/>
    <w:rsid w:val="001D738C"/>
    <w:rsid w:val="001E5258"/>
    <w:rsid w:val="001E5D4C"/>
    <w:rsid w:val="001F2DE8"/>
    <w:rsid w:val="002001A2"/>
    <w:rsid w:val="00200350"/>
    <w:rsid w:val="00202350"/>
    <w:rsid w:val="00206C0A"/>
    <w:rsid w:val="0021337A"/>
    <w:rsid w:val="00220C2D"/>
    <w:rsid w:val="0023018E"/>
    <w:rsid w:val="00232881"/>
    <w:rsid w:val="00235838"/>
    <w:rsid w:val="00251B8D"/>
    <w:rsid w:val="00253566"/>
    <w:rsid w:val="00253A2F"/>
    <w:rsid w:val="00256000"/>
    <w:rsid w:val="002569A8"/>
    <w:rsid w:val="0026091B"/>
    <w:rsid w:val="00263DB9"/>
    <w:rsid w:val="002659C4"/>
    <w:rsid w:val="002744E3"/>
    <w:rsid w:val="00275C28"/>
    <w:rsid w:val="002773E7"/>
    <w:rsid w:val="00287C27"/>
    <w:rsid w:val="00291822"/>
    <w:rsid w:val="00294291"/>
    <w:rsid w:val="00296B8E"/>
    <w:rsid w:val="002974C3"/>
    <w:rsid w:val="002A34DC"/>
    <w:rsid w:val="002B76C9"/>
    <w:rsid w:val="002C04C8"/>
    <w:rsid w:val="002C159E"/>
    <w:rsid w:val="002D03D6"/>
    <w:rsid w:val="002D408D"/>
    <w:rsid w:val="002D6EC2"/>
    <w:rsid w:val="002E03A7"/>
    <w:rsid w:val="002E53DB"/>
    <w:rsid w:val="002F2FE1"/>
    <w:rsid w:val="002F3ACC"/>
    <w:rsid w:val="00300342"/>
    <w:rsid w:val="003007A6"/>
    <w:rsid w:val="00301EF6"/>
    <w:rsid w:val="003025A4"/>
    <w:rsid w:val="00305FAB"/>
    <w:rsid w:val="003062BD"/>
    <w:rsid w:val="00315AEB"/>
    <w:rsid w:val="00321F0D"/>
    <w:rsid w:val="00326977"/>
    <w:rsid w:val="00336571"/>
    <w:rsid w:val="00353E86"/>
    <w:rsid w:val="00373298"/>
    <w:rsid w:val="00376C04"/>
    <w:rsid w:val="003841ED"/>
    <w:rsid w:val="003850AB"/>
    <w:rsid w:val="00386726"/>
    <w:rsid w:val="0039057F"/>
    <w:rsid w:val="00394B50"/>
    <w:rsid w:val="003A253E"/>
    <w:rsid w:val="003A2D9E"/>
    <w:rsid w:val="003A3F50"/>
    <w:rsid w:val="003A7729"/>
    <w:rsid w:val="003A79DB"/>
    <w:rsid w:val="003C3427"/>
    <w:rsid w:val="003C386A"/>
    <w:rsid w:val="003C3D23"/>
    <w:rsid w:val="003C420A"/>
    <w:rsid w:val="003C4AFB"/>
    <w:rsid w:val="003C7486"/>
    <w:rsid w:val="003C7A19"/>
    <w:rsid w:val="003D4518"/>
    <w:rsid w:val="003E4802"/>
    <w:rsid w:val="003E5910"/>
    <w:rsid w:val="003E5EEE"/>
    <w:rsid w:val="003F03C7"/>
    <w:rsid w:val="003F119D"/>
    <w:rsid w:val="003F155D"/>
    <w:rsid w:val="003F4811"/>
    <w:rsid w:val="003F4B13"/>
    <w:rsid w:val="00400447"/>
    <w:rsid w:val="00411D4F"/>
    <w:rsid w:val="00412755"/>
    <w:rsid w:val="004137D2"/>
    <w:rsid w:val="00414DE8"/>
    <w:rsid w:val="00423284"/>
    <w:rsid w:val="0042410F"/>
    <w:rsid w:val="00426A0C"/>
    <w:rsid w:val="00431D52"/>
    <w:rsid w:val="00431DFA"/>
    <w:rsid w:val="004429C3"/>
    <w:rsid w:val="00445003"/>
    <w:rsid w:val="00450B79"/>
    <w:rsid w:val="004518F6"/>
    <w:rsid w:val="004542B0"/>
    <w:rsid w:val="00455B41"/>
    <w:rsid w:val="00462129"/>
    <w:rsid w:val="00462AB4"/>
    <w:rsid w:val="004632B2"/>
    <w:rsid w:val="0047798A"/>
    <w:rsid w:val="00497DFE"/>
    <w:rsid w:val="004A2B85"/>
    <w:rsid w:val="004A6C6A"/>
    <w:rsid w:val="004A6D01"/>
    <w:rsid w:val="004B14DA"/>
    <w:rsid w:val="004B47B5"/>
    <w:rsid w:val="004C1797"/>
    <w:rsid w:val="004C2089"/>
    <w:rsid w:val="004C49BC"/>
    <w:rsid w:val="004C7236"/>
    <w:rsid w:val="004D11E6"/>
    <w:rsid w:val="004E36CC"/>
    <w:rsid w:val="004E6131"/>
    <w:rsid w:val="004F0B26"/>
    <w:rsid w:val="004F1050"/>
    <w:rsid w:val="004F18AC"/>
    <w:rsid w:val="004F44AD"/>
    <w:rsid w:val="00500052"/>
    <w:rsid w:val="0050199F"/>
    <w:rsid w:val="005038FF"/>
    <w:rsid w:val="00507620"/>
    <w:rsid w:val="00513084"/>
    <w:rsid w:val="00523754"/>
    <w:rsid w:val="00524821"/>
    <w:rsid w:val="00527C61"/>
    <w:rsid w:val="005313B2"/>
    <w:rsid w:val="00537DFE"/>
    <w:rsid w:val="00545530"/>
    <w:rsid w:val="00554BEF"/>
    <w:rsid w:val="00556218"/>
    <w:rsid w:val="00560DAE"/>
    <w:rsid w:val="005623F1"/>
    <w:rsid w:val="005804FC"/>
    <w:rsid w:val="00581EAC"/>
    <w:rsid w:val="005955ED"/>
    <w:rsid w:val="00597DCD"/>
    <w:rsid w:val="005A4AE5"/>
    <w:rsid w:val="005A7723"/>
    <w:rsid w:val="005B0C4C"/>
    <w:rsid w:val="005B6666"/>
    <w:rsid w:val="005C1206"/>
    <w:rsid w:val="005C3A1F"/>
    <w:rsid w:val="005D44F8"/>
    <w:rsid w:val="005E42D5"/>
    <w:rsid w:val="005E5614"/>
    <w:rsid w:val="005E61BF"/>
    <w:rsid w:val="005F0B64"/>
    <w:rsid w:val="005F30FE"/>
    <w:rsid w:val="005F72F1"/>
    <w:rsid w:val="00603A9A"/>
    <w:rsid w:val="006204C5"/>
    <w:rsid w:val="00624044"/>
    <w:rsid w:val="00626F80"/>
    <w:rsid w:val="006272D1"/>
    <w:rsid w:val="006430ED"/>
    <w:rsid w:val="00643829"/>
    <w:rsid w:val="00650FEB"/>
    <w:rsid w:val="00670BE2"/>
    <w:rsid w:val="006846F3"/>
    <w:rsid w:val="00684BE5"/>
    <w:rsid w:val="0068602F"/>
    <w:rsid w:val="0069165B"/>
    <w:rsid w:val="00696959"/>
    <w:rsid w:val="006A47FA"/>
    <w:rsid w:val="006B0DF3"/>
    <w:rsid w:val="006B14B4"/>
    <w:rsid w:val="006C16A4"/>
    <w:rsid w:val="006C1B9C"/>
    <w:rsid w:val="006C1D80"/>
    <w:rsid w:val="006D0BC7"/>
    <w:rsid w:val="006D1F45"/>
    <w:rsid w:val="006D6891"/>
    <w:rsid w:val="006E07F9"/>
    <w:rsid w:val="006E15C7"/>
    <w:rsid w:val="007041AB"/>
    <w:rsid w:val="0070662F"/>
    <w:rsid w:val="007146E1"/>
    <w:rsid w:val="00720FDA"/>
    <w:rsid w:val="007262DE"/>
    <w:rsid w:val="00734673"/>
    <w:rsid w:val="00735FD3"/>
    <w:rsid w:val="00737590"/>
    <w:rsid w:val="00737AEE"/>
    <w:rsid w:val="00740E86"/>
    <w:rsid w:val="00750DE0"/>
    <w:rsid w:val="00762825"/>
    <w:rsid w:val="00772218"/>
    <w:rsid w:val="00782730"/>
    <w:rsid w:val="00790229"/>
    <w:rsid w:val="007912EF"/>
    <w:rsid w:val="00791475"/>
    <w:rsid w:val="007A27FF"/>
    <w:rsid w:val="007A3252"/>
    <w:rsid w:val="007A5D59"/>
    <w:rsid w:val="007B2F0A"/>
    <w:rsid w:val="007B2FF1"/>
    <w:rsid w:val="007B520D"/>
    <w:rsid w:val="007C3242"/>
    <w:rsid w:val="007C435D"/>
    <w:rsid w:val="007D1C5D"/>
    <w:rsid w:val="007D5990"/>
    <w:rsid w:val="007E5083"/>
    <w:rsid w:val="007E6AB5"/>
    <w:rsid w:val="007F147A"/>
    <w:rsid w:val="00800618"/>
    <w:rsid w:val="008006F7"/>
    <w:rsid w:val="008065A4"/>
    <w:rsid w:val="008112DE"/>
    <w:rsid w:val="0081792F"/>
    <w:rsid w:val="0082208A"/>
    <w:rsid w:val="00833CE9"/>
    <w:rsid w:val="00834310"/>
    <w:rsid w:val="00834966"/>
    <w:rsid w:val="008373E9"/>
    <w:rsid w:val="008544DF"/>
    <w:rsid w:val="00855043"/>
    <w:rsid w:val="0086303E"/>
    <w:rsid w:val="0087118E"/>
    <w:rsid w:val="00872043"/>
    <w:rsid w:val="008814EC"/>
    <w:rsid w:val="008821E6"/>
    <w:rsid w:val="00883445"/>
    <w:rsid w:val="008865C3"/>
    <w:rsid w:val="008903EB"/>
    <w:rsid w:val="00894960"/>
    <w:rsid w:val="008A6A76"/>
    <w:rsid w:val="008B072B"/>
    <w:rsid w:val="008B6FE2"/>
    <w:rsid w:val="008D1132"/>
    <w:rsid w:val="008D7A8E"/>
    <w:rsid w:val="008E60B3"/>
    <w:rsid w:val="008E6D96"/>
    <w:rsid w:val="008E7E6D"/>
    <w:rsid w:val="008F7E6E"/>
    <w:rsid w:val="00904DCD"/>
    <w:rsid w:val="0090534E"/>
    <w:rsid w:val="0090631A"/>
    <w:rsid w:val="009154F2"/>
    <w:rsid w:val="00916B9A"/>
    <w:rsid w:val="009235CF"/>
    <w:rsid w:val="009320BA"/>
    <w:rsid w:val="00936A96"/>
    <w:rsid w:val="00937040"/>
    <w:rsid w:val="009376A8"/>
    <w:rsid w:val="00947610"/>
    <w:rsid w:val="009669BD"/>
    <w:rsid w:val="009730D3"/>
    <w:rsid w:val="00976C73"/>
    <w:rsid w:val="00981356"/>
    <w:rsid w:val="00985DFA"/>
    <w:rsid w:val="00987FEE"/>
    <w:rsid w:val="009903F5"/>
    <w:rsid w:val="009905B2"/>
    <w:rsid w:val="00992CCF"/>
    <w:rsid w:val="00996615"/>
    <w:rsid w:val="00997A96"/>
    <w:rsid w:val="009A01F3"/>
    <w:rsid w:val="009A1FBA"/>
    <w:rsid w:val="009A6310"/>
    <w:rsid w:val="009A7ECE"/>
    <w:rsid w:val="009B20BB"/>
    <w:rsid w:val="009B3319"/>
    <w:rsid w:val="009B3F73"/>
    <w:rsid w:val="009B4D68"/>
    <w:rsid w:val="009C765D"/>
    <w:rsid w:val="009D0656"/>
    <w:rsid w:val="009D249D"/>
    <w:rsid w:val="009D37DA"/>
    <w:rsid w:val="009E56F9"/>
    <w:rsid w:val="00A0156C"/>
    <w:rsid w:val="00A01692"/>
    <w:rsid w:val="00A01E68"/>
    <w:rsid w:val="00A1086E"/>
    <w:rsid w:val="00A25E6C"/>
    <w:rsid w:val="00A27957"/>
    <w:rsid w:val="00A27AC3"/>
    <w:rsid w:val="00A356AD"/>
    <w:rsid w:val="00A376A1"/>
    <w:rsid w:val="00A403DD"/>
    <w:rsid w:val="00A41E3C"/>
    <w:rsid w:val="00A468C9"/>
    <w:rsid w:val="00A46D7D"/>
    <w:rsid w:val="00A51FE9"/>
    <w:rsid w:val="00A5494E"/>
    <w:rsid w:val="00A55C08"/>
    <w:rsid w:val="00A614E5"/>
    <w:rsid w:val="00A618BB"/>
    <w:rsid w:val="00A63A8F"/>
    <w:rsid w:val="00A64031"/>
    <w:rsid w:val="00A72BC4"/>
    <w:rsid w:val="00A809D0"/>
    <w:rsid w:val="00A82262"/>
    <w:rsid w:val="00A82940"/>
    <w:rsid w:val="00AA2D1F"/>
    <w:rsid w:val="00AA4697"/>
    <w:rsid w:val="00AA571F"/>
    <w:rsid w:val="00AB3436"/>
    <w:rsid w:val="00AB3F6E"/>
    <w:rsid w:val="00AB47DE"/>
    <w:rsid w:val="00AC43ED"/>
    <w:rsid w:val="00AC48C3"/>
    <w:rsid w:val="00AD3CB0"/>
    <w:rsid w:val="00AD7894"/>
    <w:rsid w:val="00AE3063"/>
    <w:rsid w:val="00AE383B"/>
    <w:rsid w:val="00AF24E3"/>
    <w:rsid w:val="00B01746"/>
    <w:rsid w:val="00B103E2"/>
    <w:rsid w:val="00B13B6B"/>
    <w:rsid w:val="00B15C0C"/>
    <w:rsid w:val="00B173A4"/>
    <w:rsid w:val="00B21319"/>
    <w:rsid w:val="00B215FF"/>
    <w:rsid w:val="00B25AEC"/>
    <w:rsid w:val="00B308C1"/>
    <w:rsid w:val="00B33173"/>
    <w:rsid w:val="00B33CB3"/>
    <w:rsid w:val="00B45C04"/>
    <w:rsid w:val="00B45E63"/>
    <w:rsid w:val="00B53BC8"/>
    <w:rsid w:val="00B53D47"/>
    <w:rsid w:val="00B60102"/>
    <w:rsid w:val="00B638ED"/>
    <w:rsid w:val="00B67BBA"/>
    <w:rsid w:val="00B70184"/>
    <w:rsid w:val="00B83F55"/>
    <w:rsid w:val="00B9296E"/>
    <w:rsid w:val="00B93B8F"/>
    <w:rsid w:val="00B93DC0"/>
    <w:rsid w:val="00BA595A"/>
    <w:rsid w:val="00BB08C5"/>
    <w:rsid w:val="00BD2326"/>
    <w:rsid w:val="00BD49CA"/>
    <w:rsid w:val="00BE1F53"/>
    <w:rsid w:val="00BE7F9C"/>
    <w:rsid w:val="00C003EC"/>
    <w:rsid w:val="00C06709"/>
    <w:rsid w:val="00C10065"/>
    <w:rsid w:val="00C1501D"/>
    <w:rsid w:val="00C1614D"/>
    <w:rsid w:val="00C306B2"/>
    <w:rsid w:val="00C44134"/>
    <w:rsid w:val="00C44AE6"/>
    <w:rsid w:val="00C5241B"/>
    <w:rsid w:val="00C542F9"/>
    <w:rsid w:val="00C54EEE"/>
    <w:rsid w:val="00C75C03"/>
    <w:rsid w:val="00C77F63"/>
    <w:rsid w:val="00C861AA"/>
    <w:rsid w:val="00C91647"/>
    <w:rsid w:val="00C916CF"/>
    <w:rsid w:val="00C94573"/>
    <w:rsid w:val="00CA1028"/>
    <w:rsid w:val="00CA186F"/>
    <w:rsid w:val="00CA60E2"/>
    <w:rsid w:val="00CB0985"/>
    <w:rsid w:val="00CB0DCE"/>
    <w:rsid w:val="00CB10D5"/>
    <w:rsid w:val="00CC36E3"/>
    <w:rsid w:val="00CC613F"/>
    <w:rsid w:val="00CD1388"/>
    <w:rsid w:val="00CE67ED"/>
    <w:rsid w:val="00D02EDF"/>
    <w:rsid w:val="00D0351F"/>
    <w:rsid w:val="00D03817"/>
    <w:rsid w:val="00D20225"/>
    <w:rsid w:val="00D22462"/>
    <w:rsid w:val="00D31A08"/>
    <w:rsid w:val="00D3230B"/>
    <w:rsid w:val="00D44878"/>
    <w:rsid w:val="00D45148"/>
    <w:rsid w:val="00D456E1"/>
    <w:rsid w:val="00D51A1C"/>
    <w:rsid w:val="00D6022E"/>
    <w:rsid w:val="00D608A8"/>
    <w:rsid w:val="00D62BEA"/>
    <w:rsid w:val="00D715CA"/>
    <w:rsid w:val="00D77195"/>
    <w:rsid w:val="00D8145E"/>
    <w:rsid w:val="00D81870"/>
    <w:rsid w:val="00D85C75"/>
    <w:rsid w:val="00D872B8"/>
    <w:rsid w:val="00D9326F"/>
    <w:rsid w:val="00D94773"/>
    <w:rsid w:val="00DC4A71"/>
    <w:rsid w:val="00DC65EF"/>
    <w:rsid w:val="00DD229F"/>
    <w:rsid w:val="00DE14CE"/>
    <w:rsid w:val="00DE4B0F"/>
    <w:rsid w:val="00DF1630"/>
    <w:rsid w:val="00DF2242"/>
    <w:rsid w:val="00DF29C3"/>
    <w:rsid w:val="00E131DC"/>
    <w:rsid w:val="00E27F76"/>
    <w:rsid w:val="00E3591D"/>
    <w:rsid w:val="00E3789C"/>
    <w:rsid w:val="00E5751D"/>
    <w:rsid w:val="00E6006D"/>
    <w:rsid w:val="00E62C0A"/>
    <w:rsid w:val="00E756FF"/>
    <w:rsid w:val="00E914BF"/>
    <w:rsid w:val="00EA0F32"/>
    <w:rsid w:val="00EA6EE4"/>
    <w:rsid w:val="00EB2CC6"/>
    <w:rsid w:val="00EB3C55"/>
    <w:rsid w:val="00EB6D2A"/>
    <w:rsid w:val="00EC41AE"/>
    <w:rsid w:val="00ED1991"/>
    <w:rsid w:val="00ED30CF"/>
    <w:rsid w:val="00EE23EE"/>
    <w:rsid w:val="00EF3D4F"/>
    <w:rsid w:val="00EF625D"/>
    <w:rsid w:val="00F01D6C"/>
    <w:rsid w:val="00F11999"/>
    <w:rsid w:val="00F468A9"/>
    <w:rsid w:val="00F52BE5"/>
    <w:rsid w:val="00F55DE2"/>
    <w:rsid w:val="00F73E45"/>
    <w:rsid w:val="00F839C2"/>
    <w:rsid w:val="00F8419D"/>
    <w:rsid w:val="00F90C85"/>
    <w:rsid w:val="00F90D8C"/>
    <w:rsid w:val="00F91423"/>
    <w:rsid w:val="00FA0A6C"/>
    <w:rsid w:val="00FA0D3E"/>
    <w:rsid w:val="00FA1453"/>
    <w:rsid w:val="00FA3D2C"/>
    <w:rsid w:val="00FA5982"/>
    <w:rsid w:val="00FB0C6E"/>
    <w:rsid w:val="00FB3290"/>
    <w:rsid w:val="00FB3BC3"/>
    <w:rsid w:val="00FB42BD"/>
    <w:rsid w:val="00FC0D5A"/>
    <w:rsid w:val="00FC10B4"/>
    <w:rsid w:val="00FC2F20"/>
    <w:rsid w:val="00FC6391"/>
    <w:rsid w:val="00FE354E"/>
    <w:rsid w:val="00FE4741"/>
    <w:rsid w:val="00FF14A1"/>
    <w:rsid w:val="00FF3E1B"/>
    <w:rsid w:val="00FF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E43BD7"/>
  <w15:chartTrackingRefBased/>
  <w15:docId w15:val="{F5BE6E0E-7674-42D9-BC15-D982EF42D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character" w:styleId="Hyperlink">
    <w:name w:val="Hyperlink"/>
    <w:uiPriority w:val="99"/>
    <w:semiHidden/>
    <w:unhideWhenUsed/>
    <w:rsid w:val="00113977"/>
    <w:rPr>
      <w:color w:val="0563C1"/>
      <w:u w:val="single"/>
    </w:rPr>
  </w:style>
  <w:style w:type="paragraph" w:styleId="berarbeitung">
    <w:name w:val="Revision"/>
    <w:hidden/>
    <w:uiPriority w:val="99"/>
    <w:semiHidden/>
    <w:rsid w:val="004632B2"/>
    <w:rPr>
      <w:rFonts w:ascii="Arial" w:hAnsi="Arial"/>
      <w:sz w:val="22"/>
    </w:rPr>
  </w:style>
  <w:style w:type="character" w:customStyle="1" w:styleId="ui-provider">
    <w:name w:val="ui-provider"/>
    <w:basedOn w:val="Absatz-Standardschriftart"/>
    <w:rsid w:val="00FC1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8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0F2DB0-7EC5-49AB-A8EF-87F4FEA29E9D}"/>
</file>

<file path=customXml/itemProps2.xml><?xml version="1.0" encoding="utf-8"?>
<ds:datastoreItem xmlns:ds="http://schemas.openxmlformats.org/officeDocument/2006/customXml" ds:itemID="{812A3087-E720-4D12-8885-A3C56CBBF9AB}">
  <ds:schemaRefs>
    <ds:schemaRef ds:uri="http://schemas.microsoft.com/office/2006/metadata/properties"/>
    <ds:schemaRef ds:uri="http://schemas.microsoft.com/office/infopath/2007/PartnerControls"/>
    <ds:schemaRef ds:uri="52ec9c8c-df84-42af-a8f9-c7d4bdac84a1"/>
    <ds:schemaRef ds:uri="1d6dde42-3f74-4846-a98e-8321e02d8df4"/>
  </ds:schemaRefs>
</ds:datastoreItem>
</file>

<file path=customXml/itemProps3.xml><?xml version="1.0" encoding="utf-8"?>
<ds:datastoreItem xmlns:ds="http://schemas.openxmlformats.org/officeDocument/2006/customXml" ds:itemID="{1C2C8D70-B4E5-4C9F-893F-7A1FE1F1B5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DFB628-D22F-4452-9865-D8A0908F98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Kundenorientierte Produktentwicklung mit</vt:lpstr>
    </vt:vector>
  </TitlesOfParts>
  <Company>rütter &amp; reinecke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Lisa Krawczyk</cp:lastModifiedBy>
  <cp:revision>2</cp:revision>
  <cp:lastPrinted>2019-02-14T09:03:00Z</cp:lastPrinted>
  <dcterms:created xsi:type="dcterms:W3CDTF">2024-02-26T06:14:00Z</dcterms:created>
  <dcterms:modified xsi:type="dcterms:W3CDTF">2024-02-26T06:14:00Z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